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8A8D" w14:textId="61A0F8E7" w:rsidR="00C97296" w:rsidRPr="00D97A6F" w:rsidRDefault="00C97296" w:rsidP="00C97296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>
        <w:t>7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30</w:t>
      </w:r>
      <w:r w:rsidR="00906424">
        <w:rPr>
          <w:szCs w:val="24"/>
        </w:rPr>
        <w:t>8946</w:t>
      </w:r>
    </w:p>
    <w:p w14:paraId="65F55581" w14:textId="698B1CD6" w:rsidR="008A22CF" w:rsidRPr="00F1784D" w:rsidRDefault="00C97296" w:rsidP="00C97296">
      <w:pPr>
        <w:pStyle w:val="3GPPHeader"/>
      </w:pPr>
      <w:r w:rsidRPr="009C7EF6">
        <w:t>Incheon, KR, May 22 – May 26, 2023</w:t>
      </w:r>
    </w:p>
    <w:p w14:paraId="33FF9A3D" w14:textId="050674EF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C97296">
        <w:rPr>
          <w:sz w:val="22"/>
        </w:rPr>
        <w:t>8</w:t>
      </w:r>
      <w:r w:rsidR="002C52B3" w:rsidRPr="00F1784D">
        <w:rPr>
          <w:sz w:val="22"/>
        </w:rPr>
        <w:t>.</w:t>
      </w:r>
      <w:r w:rsidR="00020C66">
        <w:rPr>
          <w:sz w:val="22"/>
        </w:rPr>
        <w:t>8</w:t>
      </w:r>
      <w:r w:rsidR="002C52B3" w:rsidRPr="00F1784D">
        <w:rPr>
          <w:sz w:val="22"/>
        </w:rPr>
        <w:t>.</w:t>
      </w:r>
      <w:r w:rsidR="00020C66">
        <w:rPr>
          <w:sz w:val="22"/>
        </w:rPr>
        <w:t>4</w:t>
      </w:r>
      <w:r w:rsidR="00A06C19">
        <w:rPr>
          <w:sz w:val="22"/>
        </w:rPr>
        <w:t>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10803EDC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06C19">
        <w:rPr>
          <w:sz w:val="22"/>
        </w:rPr>
        <w:t xml:space="preserve">PMI reporting </w:t>
      </w:r>
      <w:r w:rsidR="00627872" w:rsidRPr="00F1784D">
        <w:rPr>
          <w:sz w:val="22"/>
        </w:rPr>
        <w:t xml:space="preserve">for </w:t>
      </w:r>
      <w:r w:rsidR="00020C66">
        <w:rPr>
          <w:sz w:val="22"/>
        </w:rPr>
        <w:t xml:space="preserve">FR2 multi-Rx </w:t>
      </w:r>
      <w:r w:rsidR="00A06C19">
        <w:rPr>
          <w:sz w:val="22"/>
        </w:rPr>
        <w:t>DL reception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6D358B13" w14:textId="62DDD292" w:rsidR="00000C4C" w:rsidRDefault="00A06C19" w:rsidP="00000C4C">
      <w:pPr>
        <w:jc w:val="both"/>
      </w:pPr>
      <w:r>
        <w:t>Last meeting #106</w:t>
      </w:r>
      <w:r w:rsidR="00C97296">
        <w:t>bis-e</w:t>
      </w:r>
      <w:r>
        <w:t xml:space="preserve">, it was the </w:t>
      </w:r>
      <w:r w:rsidR="00C97296">
        <w:t>second</w:t>
      </w:r>
      <w:r>
        <w:t xml:space="preserve"> meeting for this WI where </w:t>
      </w:r>
      <w:r w:rsidR="00C97296">
        <w:t>discussions mainly focused on</w:t>
      </w:r>
      <w:r>
        <w:t xml:space="preserve"> general aspects. In this meeting, we </w:t>
      </w:r>
      <w:r w:rsidR="00C97296">
        <w:t xml:space="preserve">expect that we </w:t>
      </w:r>
      <w:r>
        <w:t xml:space="preserve">go through the </w:t>
      </w:r>
      <w:r w:rsidR="00264A7C">
        <w:t xml:space="preserve">PMI </w:t>
      </w:r>
      <w:r>
        <w:t>remaining issues stated in [1]. Below, we summarize the PMI reporting related open issues.</w:t>
      </w:r>
      <w:r w:rsidR="00000C4C">
        <w:t xml:space="preserve"> </w:t>
      </w:r>
    </w:p>
    <w:p w14:paraId="1DEAD0E8" w14:textId="77777777" w:rsidR="00A27341" w:rsidRDefault="00A27341" w:rsidP="00000C4C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21CA0869" w14:textId="77777777" w:rsidR="00C97296" w:rsidRPr="008B103C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8B103C">
              <w:rPr>
                <w:b/>
                <w:u w:val="single"/>
                <w:lang w:eastAsia="ko-KR"/>
              </w:rPr>
              <w:t xml:space="preserve">-1: </w:t>
            </w:r>
            <w:r>
              <w:rPr>
                <w:b/>
                <w:u w:val="single"/>
                <w:lang w:eastAsia="ko-KR"/>
              </w:rPr>
              <w:t xml:space="preserve">Whether to </w:t>
            </w:r>
            <w:r>
              <w:rPr>
                <w:b/>
                <w:szCs w:val="24"/>
                <w:u w:val="single"/>
                <w:lang w:eastAsia="zh-CN"/>
              </w:rPr>
              <w:t>evaluate performance after defining correlation matrix to model spatial aspects.</w:t>
            </w:r>
          </w:p>
          <w:p w14:paraId="5EB163AF" w14:textId="77777777" w:rsidR="00C97296" w:rsidRPr="00AC451D" w:rsidRDefault="00C97296" w:rsidP="00C97296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Agreement:</w:t>
            </w:r>
          </w:p>
          <w:p w14:paraId="71AC541C" w14:textId="4C639FF8" w:rsidR="00C97296" w:rsidRPr="00C97296" w:rsidRDefault="00C97296" w:rsidP="00C97296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Cs/>
                <w:lang w:eastAsia="ko-KR"/>
              </w:rPr>
            </w:pPr>
            <w:r w:rsidRPr="00C97296">
              <w:rPr>
                <w:bCs/>
                <w:szCs w:val="24"/>
                <w:highlight w:val="yellow"/>
                <w:lang w:eastAsia="zh-CN"/>
              </w:rPr>
              <w:t>Evaluate performance after defining correlation matrix</w:t>
            </w:r>
            <w:r w:rsidRPr="003008CA">
              <w:rPr>
                <w:bCs/>
                <w:szCs w:val="24"/>
                <w:lang w:eastAsia="zh-CN"/>
              </w:rPr>
              <w:t xml:space="preserve"> to model </w:t>
            </w:r>
            <w:r>
              <w:rPr>
                <w:bCs/>
                <w:szCs w:val="24"/>
                <w:lang w:eastAsia="zh-CN"/>
              </w:rPr>
              <w:t xml:space="preserve">the </w:t>
            </w:r>
            <w:r w:rsidRPr="003008CA">
              <w:rPr>
                <w:bCs/>
                <w:szCs w:val="24"/>
                <w:lang w:eastAsia="zh-CN"/>
              </w:rPr>
              <w:t>spatial aspects</w:t>
            </w:r>
            <w:r w:rsidRPr="003008CA">
              <w:rPr>
                <w:bCs/>
                <w:color w:val="000000" w:themeColor="text1"/>
              </w:rPr>
              <w:t>.</w:t>
            </w:r>
          </w:p>
          <w:p w14:paraId="7B239A59" w14:textId="77777777" w:rsidR="00C97296" w:rsidRDefault="00C97296" w:rsidP="00C97296">
            <w:pPr>
              <w:pStyle w:val="Heading3"/>
              <w:outlineLvl w:val="2"/>
              <w:rPr>
                <w:lang w:val="en-US"/>
              </w:rPr>
            </w:pPr>
            <w:r w:rsidRPr="001C2294">
              <w:rPr>
                <w:lang w:val="en-US"/>
              </w:rPr>
              <w:t xml:space="preserve">Sub-topic </w:t>
            </w:r>
            <w:r>
              <w:rPr>
                <w:lang w:val="en-US"/>
              </w:rPr>
              <w:t>3</w:t>
            </w:r>
            <w:r w:rsidRPr="001C2294">
              <w:rPr>
                <w:lang w:val="en-US"/>
              </w:rPr>
              <w:t>-</w:t>
            </w:r>
            <w:r>
              <w:rPr>
                <w:lang w:val="en-US"/>
              </w:rPr>
              <w:t>3</w:t>
            </w:r>
            <w:r w:rsidRPr="001C2294">
              <w:rPr>
                <w:lang w:val="en-US"/>
              </w:rPr>
              <w:t xml:space="preserve">: </w:t>
            </w:r>
            <w:r>
              <w:t>Simulation assumptions</w:t>
            </w:r>
          </w:p>
          <w:p w14:paraId="1FE542FE" w14:textId="77777777" w:rsidR="00C97296" w:rsidRPr="008B103C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MIMO layer</w:t>
            </w:r>
          </w:p>
          <w:p w14:paraId="3947CB16" w14:textId="77777777" w:rsidR="00C97296" w:rsidRPr="00AC451D" w:rsidRDefault="00C97296" w:rsidP="00C97296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 w:rsidRPr="00C97296">
              <w:rPr>
                <w:color w:val="000000" w:themeColor="text1"/>
                <w:highlight w:val="green"/>
                <w:lang w:eastAsia="zh-CN"/>
              </w:rPr>
              <w:t>Agreement:</w:t>
            </w:r>
          </w:p>
          <w:p w14:paraId="1246E968" w14:textId="77777777" w:rsidR="00C97296" w:rsidRPr="003008CA" w:rsidRDefault="00C97296" w:rsidP="00C97296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Cs/>
                <w:lang w:eastAsia="ko-KR"/>
              </w:rPr>
            </w:pPr>
            <w:r>
              <w:rPr>
                <w:bCs/>
                <w:szCs w:val="24"/>
                <w:lang w:eastAsia="zh-CN"/>
              </w:rPr>
              <w:t>Consider 1 MIMO layer per TRP.</w:t>
            </w:r>
          </w:p>
          <w:p w14:paraId="3121B472" w14:textId="73406350" w:rsidR="00C97296" w:rsidRPr="00C97296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Number of CSI-RS ports</w:t>
            </w:r>
          </w:p>
          <w:p w14:paraId="75143820" w14:textId="77777777" w:rsidR="00C97296" w:rsidRDefault="00C97296" w:rsidP="00C9729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23BA251A" w14:textId="77777777" w:rsidR="00C97296" w:rsidRDefault="00C97296" w:rsidP="00C97296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>Option 1: 8-port</w:t>
            </w:r>
            <w:r>
              <w:t xml:space="preserve"> per TRP</w:t>
            </w:r>
            <w:r w:rsidRPr="00B5030D">
              <w:t>.</w:t>
            </w:r>
          </w:p>
          <w:p w14:paraId="372E2B7D" w14:textId="77777777" w:rsidR="00C97296" w:rsidRPr="0083199C" w:rsidRDefault="00C97296" w:rsidP="00C97296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 xml:space="preserve">Option 2: </w:t>
            </w:r>
            <w:r w:rsidRPr="00AE691D">
              <w:rPr>
                <w:rFonts w:eastAsia="Yu Mincho"/>
                <w:lang w:eastAsia="zh-CN"/>
              </w:rPr>
              <w:t>Define CSI requirements with 4-port per TRP as a minimum. In addition to requirements with 4-port per TRP, requirements with 8-port per TRP can be included.</w:t>
            </w:r>
          </w:p>
          <w:p w14:paraId="01473A79" w14:textId="77777777" w:rsidR="00C97296" w:rsidRDefault="00C97296" w:rsidP="00C97296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>Option 3: 4-port</w:t>
            </w:r>
            <w:r>
              <w:t xml:space="preserve"> per TRP</w:t>
            </w:r>
            <w:r w:rsidRPr="00B5030D">
              <w:t>.</w:t>
            </w:r>
          </w:p>
          <w:p w14:paraId="249AE231" w14:textId="77777777" w:rsidR="00C97296" w:rsidRPr="00B423D5" w:rsidRDefault="00C97296" w:rsidP="00C97296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>Option 4: 2-port</w:t>
            </w:r>
            <w:r>
              <w:t xml:space="preserve"> per TRP</w:t>
            </w:r>
            <w:r w:rsidRPr="00B5030D">
              <w:t>.</w:t>
            </w:r>
          </w:p>
          <w:p w14:paraId="64E4280C" w14:textId="77777777" w:rsidR="00C97296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MCS</w:t>
            </w:r>
          </w:p>
          <w:p w14:paraId="1FE14D2F" w14:textId="77777777" w:rsidR="00C97296" w:rsidRPr="00AC451D" w:rsidRDefault="00C97296" w:rsidP="00C97296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 w:rsidRPr="00C97296">
              <w:rPr>
                <w:color w:val="000000" w:themeColor="text1"/>
                <w:highlight w:val="green"/>
                <w:lang w:eastAsia="zh-CN"/>
              </w:rPr>
              <w:t>Agreement:</w:t>
            </w:r>
          </w:p>
          <w:p w14:paraId="215AC6C3" w14:textId="77777777" w:rsidR="00C97296" w:rsidRPr="003008CA" w:rsidRDefault="00C97296" w:rsidP="00C97296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Cs/>
                <w:lang w:eastAsia="ko-KR"/>
              </w:rPr>
            </w:pPr>
            <w:r>
              <w:rPr>
                <w:bCs/>
                <w:szCs w:val="24"/>
                <w:lang w:eastAsia="zh-CN"/>
              </w:rPr>
              <w:t>Consider MCS13 for initial evaluation.</w:t>
            </w:r>
          </w:p>
          <w:p w14:paraId="249ABB63" w14:textId="264D743B" w:rsidR="00C97296" w:rsidRPr="00C97296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4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Whether to assume LI in report quantity for multi-Rx FR2</w:t>
            </w:r>
          </w:p>
          <w:p w14:paraId="5F139284" w14:textId="77777777" w:rsidR="00C97296" w:rsidRDefault="00C97296" w:rsidP="00C9729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0CE8ABB8" w14:textId="77777777" w:rsidR="00C97296" w:rsidRDefault="00C97296" w:rsidP="00C97296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rPr>
                <w:lang w:eastAsia="zh-CN"/>
              </w:rPr>
              <w:t>Option 1: Include LI in the report quantity to facilitate PTRS port mapping.</w:t>
            </w:r>
          </w:p>
          <w:p w14:paraId="55107C8C" w14:textId="77777777" w:rsidR="00C97296" w:rsidRPr="00B5030D" w:rsidRDefault="00C97296" w:rsidP="00C97296">
            <w:pPr>
              <w:pStyle w:val="ListParagraph"/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>
              <w:lastRenderedPageBreak/>
              <w:t>Option 2: No</w:t>
            </w:r>
          </w:p>
          <w:p w14:paraId="7486E45E" w14:textId="77777777" w:rsidR="00C97296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5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Whether to assume t</w:t>
            </w:r>
            <w:r>
              <w:rPr>
                <w:b/>
                <w:szCs w:val="24"/>
                <w:u w:val="single"/>
                <w:lang w:eastAsia="zh-CN"/>
              </w:rPr>
              <w:t>ime and frequency offsets.</w:t>
            </w:r>
          </w:p>
          <w:p w14:paraId="75F3DE5C" w14:textId="77777777" w:rsidR="00C97296" w:rsidRPr="00AC451D" w:rsidRDefault="00C97296" w:rsidP="00C97296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color w:val="000000" w:themeColor="text1"/>
                <w:lang w:eastAsia="zh-CN"/>
              </w:rPr>
            </w:pPr>
            <w:r w:rsidRPr="00C97296">
              <w:rPr>
                <w:color w:val="000000" w:themeColor="text1"/>
                <w:highlight w:val="green"/>
                <w:lang w:eastAsia="zh-CN"/>
              </w:rPr>
              <w:t>Agreement:</w:t>
            </w:r>
          </w:p>
          <w:p w14:paraId="27A66523" w14:textId="77777777" w:rsidR="00C97296" w:rsidRPr="003008CA" w:rsidRDefault="00C97296" w:rsidP="00C97296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bCs/>
                <w:lang w:eastAsia="ko-KR"/>
              </w:rPr>
            </w:pPr>
            <w:r>
              <w:rPr>
                <w:bCs/>
                <w:szCs w:val="24"/>
                <w:lang w:eastAsia="zh-CN"/>
              </w:rPr>
              <w:t>Don’t consider time and frequency offsets for CSI reporting requirements.</w:t>
            </w:r>
          </w:p>
          <w:p w14:paraId="3582B0FA" w14:textId="77777777" w:rsidR="00C97296" w:rsidRDefault="00C97296" w:rsidP="00C97296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</w:t>
            </w:r>
            <w:r w:rsidRPr="008B103C">
              <w:rPr>
                <w:b/>
                <w:u w:val="single"/>
                <w:lang w:eastAsia="ko-KR"/>
              </w:rPr>
              <w:t xml:space="preserve">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6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 xml:space="preserve">Simulation parameters for PMI reporting requirement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 scheme</w:t>
            </w:r>
          </w:p>
          <w:p w14:paraId="7BBEA92B" w14:textId="77777777" w:rsidR="00C97296" w:rsidRPr="00C97296" w:rsidRDefault="00C97296" w:rsidP="00C97296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szCs w:val="24"/>
                <w:u w:val="single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Agreement:</w:t>
            </w:r>
          </w:p>
          <w:p w14:paraId="519D33BC" w14:textId="5DE38052" w:rsidR="00000C4C" w:rsidRPr="00C97296" w:rsidRDefault="00C97296" w:rsidP="00C97296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/>
                <w:szCs w:val="24"/>
                <w:u w:val="single"/>
                <w:lang w:eastAsia="zh-CN"/>
              </w:rPr>
            </w:pPr>
            <w:r w:rsidRPr="00C97296">
              <w:rPr>
                <w:rFonts w:eastAsiaTheme="minorEastAsia"/>
                <w:iCs/>
                <w:color w:val="000000" w:themeColor="text1"/>
                <w:highlight w:val="yellow"/>
                <w:lang w:eastAsia="zh-CN"/>
              </w:rPr>
              <w:t>Further discuss</w:t>
            </w:r>
            <w:r w:rsidRPr="00AC451D"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after relevant open issues are finalized</w:t>
            </w:r>
            <w:r>
              <w:rPr>
                <w:rFonts w:eastAsiaTheme="minorEastAsia"/>
                <w:iCs/>
                <w:color w:val="000000" w:themeColor="text1"/>
                <w:lang w:eastAsia="zh-CN"/>
              </w:rPr>
              <w:t xml:space="preserve"> including the TDD slot pattern</w:t>
            </w:r>
            <w:r>
              <w:rPr>
                <w:color w:val="000000" w:themeColor="text1"/>
              </w:rPr>
              <w:t>.</w:t>
            </w:r>
          </w:p>
        </w:tc>
      </w:tr>
    </w:tbl>
    <w:p w14:paraId="147B1E73" w14:textId="4B7C8160" w:rsidR="00616969" w:rsidRPr="00F1784D" w:rsidRDefault="000D7CE8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>
        <w:rPr>
          <w:lang w:val="en-US"/>
        </w:rPr>
        <w:t xml:space="preserve">PMI </w:t>
      </w:r>
      <w:r w:rsidR="00616969" w:rsidRPr="00F1784D">
        <w:rPr>
          <w:lang w:val="en-US"/>
        </w:rPr>
        <w:t>reporting requirements</w:t>
      </w:r>
      <w:r>
        <w:rPr>
          <w:lang w:val="en-US"/>
        </w:rPr>
        <w:t xml:space="preserve"> for FR2 Multi-Rx UE</w:t>
      </w:r>
    </w:p>
    <w:p w14:paraId="5B7DA75B" w14:textId="77777777" w:rsidR="000D7CE8" w:rsidRDefault="000D7CE8" w:rsidP="00637F4A">
      <w:pPr>
        <w:jc w:val="both"/>
      </w:pPr>
    </w:p>
    <w:p w14:paraId="41026808" w14:textId="77777777" w:rsidR="000D7CE8" w:rsidRDefault="008E4ECB" w:rsidP="00637F4A">
      <w:pPr>
        <w:jc w:val="both"/>
      </w:pPr>
      <w:r>
        <w:t>Rel-17 has introduced per-TRP CSI reporting</w:t>
      </w:r>
      <w:r w:rsidR="00DA0521">
        <w:t xml:space="preserve"> and RAN4 only defined s-DCI-based PMI reporting test using </w:t>
      </w:r>
      <w:proofErr w:type="spellStart"/>
      <w:r w:rsidR="00DA0521">
        <w:t>TypeI-SinglePanel</w:t>
      </w:r>
      <w:proofErr w:type="spellEnd"/>
      <w:r w:rsidR="00DA0521">
        <w:t xml:space="preserve"> codebook</w:t>
      </w:r>
      <w:r>
        <w:t xml:space="preserve">. </w:t>
      </w:r>
    </w:p>
    <w:p w14:paraId="3E7BD42E" w14:textId="5627480F" w:rsidR="000D7CE8" w:rsidRDefault="000D7CE8" w:rsidP="000D7CE8"/>
    <w:p w14:paraId="3C043DC4" w14:textId="7C744992" w:rsidR="000D7CE8" w:rsidRDefault="00026EF0" w:rsidP="00587FC0">
      <w:pPr>
        <w:jc w:val="both"/>
      </w:pPr>
      <w:r>
        <w:t xml:space="preserve">For </w:t>
      </w:r>
      <w:proofErr w:type="spellStart"/>
      <w:r>
        <w:t>sDCI</w:t>
      </w:r>
      <w:proofErr w:type="spellEnd"/>
      <w:r>
        <w:t xml:space="preserve">, </w:t>
      </w:r>
      <w:r w:rsidR="00134BC3">
        <w:t xml:space="preserve">our view is to define single </w:t>
      </w:r>
      <w:r>
        <w:t xml:space="preserve">PMI reporting </w:t>
      </w:r>
      <w:r w:rsidR="00134BC3">
        <w:t xml:space="preserve">requirements using </w:t>
      </w:r>
      <w:r w:rsidR="00D169E6">
        <w:t>4</w:t>
      </w:r>
      <w:r w:rsidR="00134BC3">
        <w:t xml:space="preserve"> ports </w:t>
      </w:r>
      <w:proofErr w:type="spellStart"/>
      <w:r w:rsidR="00134BC3">
        <w:t>TypeI-SinglePanel</w:t>
      </w:r>
      <w:proofErr w:type="spellEnd"/>
      <w:r w:rsidR="00134BC3">
        <w:t xml:space="preserve"> codebook </w:t>
      </w:r>
      <w:r w:rsidR="001E4F46">
        <w:t>and</w:t>
      </w:r>
      <w:r>
        <w:t xml:space="preserve"> 1 MIMO layer per </w:t>
      </w:r>
      <w:proofErr w:type="spellStart"/>
      <w:r>
        <w:t>TRxP</w:t>
      </w:r>
      <w:proofErr w:type="spellEnd"/>
      <w:r>
        <w:t>.</w:t>
      </w:r>
    </w:p>
    <w:p w14:paraId="776EF64B" w14:textId="5E956E68" w:rsidR="00026EF0" w:rsidRDefault="00026EF0" w:rsidP="00587FC0">
      <w:pPr>
        <w:jc w:val="both"/>
      </w:pPr>
    </w:p>
    <w:p w14:paraId="6FE6F891" w14:textId="660BAE3B" w:rsidR="00026EF0" w:rsidRDefault="00026EF0" w:rsidP="00587FC0">
      <w:pPr>
        <w:jc w:val="both"/>
        <w:rPr>
          <w:b/>
          <w:bCs/>
        </w:rPr>
      </w:pPr>
      <w:r w:rsidRPr="00026EF0">
        <w:rPr>
          <w:b/>
          <w:bCs/>
        </w:rPr>
        <w:t xml:space="preserve">Proposal </w:t>
      </w:r>
      <w:r w:rsidR="003849C4">
        <w:rPr>
          <w:b/>
          <w:bCs/>
        </w:rPr>
        <w:t>1</w:t>
      </w:r>
      <w:r w:rsidRPr="00026EF0">
        <w:rPr>
          <w:b/>
          <w:bCs/>
        </w:rPr>
        <w:t xml:space="preserve">: Define </w:t>
      </w:r>
      <w:r w:rsidR="00134BC3">
        <w:rPr>
          <w:b/>
          <w:bCs/>
        </w:rPr>
        <w:t xml:space="preserve">single </w:t>
      </w:r>
      <w:r w:rsidRPr="00026EF0">
        <w:rPr>
          <w:b/>
          <w:bCs/>
        </w:rPr>
        <w:t xml:space="preserve">PMI reporting requirements for </w:t>
      </w:r>
      <w:proofErr w:type="spellStart"/>
      <w:r w:rsidRPr="00026EF0">
        <w:rPr>
          <w:b/>
          <w:bCs/>
        </w:rPr>
        <w:t>sDCI</w:t>
      </w:r>
      <w:proofErr w:type="spellEnd"/>
      <w:r w:rsidRPr="00026EF0">
        <w:rPr>
          <w:b/>
          <w:bCs/>
        </w:rPr>
        <w:t xml:space="preserve"> SDM based scheme using </w:t>
      </w:r>
      <w:r w:rsidR="00D169E6">
        <w:rPr>
          <w:b/>
          <w:bCs/>
        </w:rPr>
        <w:t>4</w:t>
      </w:r>
      <w:r w:rsidR="00134BC3">
        <w:rPr>
          <w:b/>
          <w:bCs/>
        </w:rPr>
        <w:t xml:space="preserve"> ports </w:t>
      </w:r>
      <w:proofErr w:type="spellStart"/>
      <w:r w:rsidR="00134BC3">
        <w:rPr>
          <w:b/>
          <w:bCs/>
        </w:rPr>
        <w:t>TypeI-SinglePanel</w:t>
      </w:r>
      <w:proofErr w:type="spellEnd"/>
      <w:r w:rsidR="00134BC3">
        <w:rPr>
          <w:b/>
          <w:bCs/>
        </w:rPr>
        <w:t xml:space="preserve"> codebook </w:t>
      </w:r>
      <w:r w:rsidR="00D169E6">
        <w:rPr>
          <w:b/>
          <w:bCs/>
        </w:rPr>
        <w:t>and</w:t>
      </w:r>
      <w:r w:rsidR="00134BC3">
        <w:rPr>
          <w:b/>
          <w:bCs/>
        </w:rPr>
        <w:t xml:space="preserve"> </w:t>
      </w:r>
      <w:r w:rsidRPr="00026EF0">
        <w:rPr>
          <w:b/>
          <w:bCs/>
        </w:rPr>
        <w:t xml:space="preserve">1 MIMO layer per </w:t>
      </w:r>
      <w:proofErr w:type="spellStart"/>
      <w:r w:rsidRPr="00026EF0">
        <w:rPr>
          <w:b/>
          <w:bCs/>
        </w:rPr>
        <w:t>TRxP</w:t>
      </w:r>
      <w:proofErr w:type="spellEnd"/>
      <w:r w:rsidRPr="00026EF0">
        <w:rPr>
          <w:b/>
          <w:bCs/>
        </w:rPr>
        <w:t>.</w:t>
      </w:r>
    </w:p>
    <w:p w14:paraId="43B65964" w14:textId="77777777" w:rsidR="00026EF0" w:rsidRDefault="00026EF0" w:rsidP="00587FC0">
      <w:pPr>
        <w:jc w:val="both"/>
        <w:rPr>
          <w:b/>
          <w:bCs/>
        </w:rPr>
      </w:pPr>
    </w:p>
    <w:p w14:paraId="7442A72A" w14:textId="781E63A2" w:rsidR="00A20AF4" w:rsidRDefault="009B0338" w:rsidP="00587FC0">
      <w:pPr>
        <w:jc w:val="both"/>
      </w:pPr>
      <w:r>
        <w:t>Hereafter, we provide our view on the general parameters that should be considered for PMI reporting requirements where the propagation environments, the antenna configuration, CQI/RI/PMI delay, number of retransmissions, etc. Furthermore, we consider the PDSCH Reference Channel with TDD UL-DL pattern FR2.120-2 as given by TS 38.101-4 Table A.3.2.2.5-8</w:t>
      </w:r>
      <w:r w:rsidR="00364433">
        <w:t xml:space="preserve"> [2]</w:t>
      </w:r>
      <w:r>
        <w:t xml:space="preserve">. </w:t>
      </w:r>
    </w:p>
    <w:p w14:paraId="4F27F8CE" w14:textId="4E56050E" w:rsidR="009B0338" w:rsidRDefault="009B0338" w:rsidP="00587FC0">
      <w:pPr>
        <w:jc w:val="both"/>
      </w:pPr>
      <w:r>
        <w:t xml:space="preserve">Proposals </w:t>
      </w:r>
      <w:r w:rsidR="003849C4">
        <w:t>2</w:t>
      </w:r>
      <w:r>
        <w:t xml:space="preserve"> and </w:t>
      </w:r>
      <w:r w:rsidR="003849C4">
        <w:t>3</w:t>
      </w:r>
      <w:r>
        <w:t xml:space="preserve"> summarize these parameters.</w:t>
      </w:r>
    </w:p>
    <w:p w14:paraId="3D078E17" w14:textId="34C132BC" w:rsidR="009B0338" w:rsidRDefault="009B0338" w:rsidP="00587FC0">
      <w:pPr>
        <w:jc w:val="both"/>
      </w:pPr>
    </w:p>
    <w:p w14:paraId="0648E45E" w14:textId="6643A714" w:rsidR="00534385" w:rsidRDefault="009B0338" w:rsidP="00534385">
      <w:pPr>
        <w:jc w:val="both"/>
        <w:rPr>
          <w:b/>
          <w:bCs/>
        </w:rPr>
      </w:pPr>
      <w:r w:rsidRPr="00534385">
        <w:rPr>
          <w:b/>
          <w:bCs/>
        </w:rPr>
        <w:t xml:space="preserve">Proposal </w:t>
      </w:r>
      <w:r w:rsidR="003849C4">
        <w:rPr>
          <w:b/>
          <w:bCs/>
        </w:rPr>
        <w:t>2</w:t>
      </w:r>
      <w:r w:rsidRPr="00534385">
        <w:rPr>
          <w:b/>
          <w:bCs/>
        </w:rPr>
        <w:t>: Consider PDSCH Reference Channel for TDD PMI reporting requirements with UL-DL pattern FR2.120-2 as given by TS 38.101-4 Table A.3.2.2.5-8, with MCS Table 64QAM and MCS index MCS13 (16QAM with CR = 0.48).</w:t>
      </w:r>
    </w:p>
    <w:p w14:paraId="795E673E" w14:textId="77777777" w:rsidR="00534385" w:rsidRPr="00534385" w:rsidRDefault="00534385" w:rsidP="00534385">
      <w:pPr>
        <w:jc w:val="both"/>
        <w:rPr>
          <w:b/>
          <w:bCs/>
        </w:rPr>
      </w:pPr>
    </w:p>
    <w:p w14:paraId="52B165FE" w14:textId="21F30027" w:rsidR="00880B74" w:rsidRPr="0054066B" w:rsidRDefault="0054066B" w:rsidP="0054066B">
      <w:pPr>
        <w:jc w:val="both"/>
        <w:rPr>
          <w:b/>
          <w:bCs/>
          <w:rtl/>
          <w:lang w:bidi="ar-TN"/>
        </w:rPr>
      </w:pPr>
      <w:r w:rsidRPr="0054066B">
        <w:rPr>
          <w:b/>
          <w:bCs/>
        </w:rPr>
        <w:t xml:space="preserve">Proposal </w:t>
      </w:r>
      <w:r w:rsidR="003849C4">
        <w:rPr>
          <w:b/>
          <w:bCs/>
        </w:rPr>
        <w:t>3</w:t>
      </w:r>
      <w:r w:rsidRPr="0054066B">
        <w:rPr>
          <w:b/>
          <w:bCs/>
        </w:rPr>
        <w:t xml:space="preserve">: Consider the following parameters to define PMI reporting requirements for </w:t>
      </w:r>
      <w:proofErr w:type="spellStart"/>
      <w:r w:rsidRPr="0054066B">
        <w:rPr>
          <w:b/>
          <w:bCs/>
        </w:rPr>
        <w:t>sDCI</w:t>
      </w:r>
      <w:proofErr w:type="spellEnd"/>
      <w:r w:rsidRPr="0054066B">
        <w:rPr>
          <w:b/>
          <w:bCs/>
        </w:rPr>
        <w:t xml:space="preserve"> SDM based scheme.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54066B" w:rsidRPr="0054066B" w14:paraId="4AE0805E" w14:textId="77777777" w:rsidTr="009718CB">
        <w:trPr>
          <w:trHeight w:val="75"/>
        </w:trPr>
        <w:tc>
          <w:tcPr>
            <w:tcW w:w="5467" w:type="dxa"/>
            <w:gridSpan w:val="2"/>
            <w:vMerge w:val="restart"/>
            <w:shd w:val="clear" w:color="auto" w:fill="auto"/>
            <w:vAlign w:val="center"/>
          </w:tcPr>
          <w:p w14:paraId="6C93B332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94E75C7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20953CB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Value</w:t>
            </w:r>
          </w:p>
        </w:tc>
      </w:tr>
      <w:tr w:rsidR="0054066B" w:rsidRPr="0054066B" w14:paraId="0C47A32D" w14:textId="77777777" w:rsidTr="009718CB">
        <w:trPr>
          <w:trHeight w:val="75"/>
        </w:trPr>
        <w:tc>
          <w:tcPr>
            <w:tcW w:w="5467" w:type="dxa"/>
            <w:gridSpan w:val="2"/>
            <w:vMerge/>
            <w:shd w:val="clear" w:color="auto" w:fill="auto"/>
          </w:tcPr>
          <w:p w14:paraId="21A96606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ABBBFC7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1676" w:type="dxa"/>
            <w:shd w:val="clear" w:color="auto" w:fill="auto"/>
          </w:tcPr>
          <w:p w14:paraId="0FB94010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50DB6893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#2(Note 1)</w:t>
            </w:r>
          </w:p>
        </w:tc>
      </w:tr>
      <w:tr w:rsidR="0054066B" w:rsidRPr="0054066B" w14:paraId="79C94780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34BABAC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Transmit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05B368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C09962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#1</w:t>
            </w:r>
          </w:p>
        </w:tc>
      </w:tr>
      <w:tr w:rsidR="0054066B" w:rsidRPr="0054066B" w14:paraId="3235F8C1" w14:textId="77777777" w:rsidTr="009718CB">
        <w:tc>
          <w:tcPr>
            <w:tcW w:w="2733" w:type="dxa"/>
            <w:vMerge w:val="restart"/>
            <w:shd w:val="clear" w:color="auto" w:fill="auto"/>
            <w:vAlign w:val="center"/>
          </w:tcPr>
          <w:p w14:paraId="39C8DFDA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A408CD4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678AAA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3F79F2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 #1</w:t>
            </w:r>
          </w:p>
        </w:tc>
      </w:tr>
      <w:tr w:rsidR="0054066B" w:rsidRPr="0054066B" w14:paraId="2CC53D05" w14:textId="77777777" w:rsidTr="009718CB">
        <w:tc>
          <w:tcPr>
            <w:tcW w:w="2733" w:type="dxa"/>
            <w:vMerge/>
            <w:shd w:val="clear" w:color="auto" w:fill="auto"/>
            <w:vAlign w:val="center"/>
          </w:tcPr>
          <w:p w14:paraId="5B94D4A9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77AF3B59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884AB0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A1584C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6BA8FE5E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3BBE590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629E8E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696DE0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  <w:lang w:eastAsia="zh-CN"/>
              </w:rPr>
              <w:t>T</w:t>
            </w:r>
            <w:r w:rsidRPr="0054066B">
              <w:rPr>
                <w:rFonts w:eastAsia="SimSun"/>
                <w:b/>
                <w:bCs/>
              </w:rPr>
              <w:t>DD</w:t>
            </w:r>
          </w:p>
        </w:tc>
      </w:tr>
      <w:tr w:rsidR="0054066B" w:rsidRPr="0054066B" w14:paraId="4B6141D1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D334DBD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3A3396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MHz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D9D8DD" w14:textId="215B883A" w:rsidR="0054066B" w:rsidRPr="0054066B" w:rsidRDefault="00312B24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10</w:t>
            </w:r>
            <w:r w:rsidR="0054066B"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72B8AEA7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6D26DD38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01959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kHz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D3CEFD" w14:textId="3313A488" w:rsidR="0054066B" w:rsidRPr="0054066B" w:rsidRDefault="00312B24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12</w:t>
            </w:r>
            <w:r w:rsidR="0054066B"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4E77364A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2112857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456C31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5484CC" w14:textId="10426F93" w:rsidR="0054066B" w:rsidRPr="0054066B" w:rsidRDefault="0054066B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4066B">
              <w:rPr>
                <w:rFonts w:eastAsia="SimSun" w:hint="eastAsia"/>
                <w:b/>
                <w:bCs/>
              </w:rPr>
              <w:t>FR</w:t>
            </w:r>
            <w:r w:rsidR="00312B24"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>.</w:t>
            </w:r>
            <w:r w:rsidR="00312B24">
              <w:rPr>
                <w:rFonts w:eastAsia="SimSun"/>
                <w:b/>
                <w:bCs/>
              </w:rPr>
              <w:t>120</w:t>
            </w:r>
            <w:r w:rsidRPr="0054066B">
              <w:rPr>
                <w:rFonts w:eastAsia="SimSun" w:hint="eastAsia"/>
                <w:b/>
                <w:bCs/>
              </w:rPr>
              <w:t>-</w:t>
            </w:r>
            <w:r w:rsidR="00312B24"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 xml:space="preserve"> as specified in Annex A</w:t>
            </w:r>
            <w:r w:rsidR="00312B24">
              <w:rPr>
                <w:rFonts w:eastAsia="SimSun"/>
                <w:b/>
                <w:bCs/>
              </w:rPr>
              <w:t xml:space="preserve"> of TS 38.101-4</w:t>
            </w:r>
          </w:p>
        </w:tc>
      </w:tr>
      <w:tr w:rsidR="0054066B" w:rsidRPr="0054066B" w14:paraId="11F0A7ED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E6A86DB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C44E75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02C29B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1</w:t>
            </w:r>
          </w:p>
        </w:tc>
      </w:tr>
      <w:tr w:rsidR="0054066B" w:rsidRPr="0054066B" w14:paraId="62175CE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866ED10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A160F7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11E1FB" w14:textId="13A34118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TDLA30-</w:t>
            </w:r>
            <w:r w:rsidR="00312B24">
              <w:rPr>
                <w:rFonts w:eastAsia="SimSun"/>
                <w:b/>
                <w:bCs/>
                <w:kern w:val="2"/>
                <w:lang w:eastAsia="zh-CN"/>
              </w:rPr>
              <w:t>75</w:t>
            </w:r>
          </w:p>
        </w:tc>
      </w:tr>
      <w:tr w:rsidR="0054066B" w:rsidRPr="0054066B" w14:paraId="454BD945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5551551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Antenna configuration per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C1F8BC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416853" w14:textId="1A012E03" w:rsidR="0054066B" w:rsidRPr="0054066B" w:rsidRDefault="0054066B" w:rsidP="009718CB">
            <w:pPr>
              <w:widowControl w:val="0"/>
              <w:spacing w:after="0"/>
              <w:jc w:val="center"/>
              <w:rPr>
                <w:rFonts w:eastAsia="SimSun"/>
                <w:b/>
                <w:bCs/>
              </w:rPr>
            </w:pPr>
            <w:r w:rsidRPr="0054066B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 xml:space="preserve">High XP </w:t>
            </w:r>
            <w:r w:rsidR="00312B24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>4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x 4</w:t>
            </w:r>
            <w:proofErr w:type="gramStart"/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  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(</w:t>
            </w:r>
            <w:proofErr w:type="gramEnd"/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N1,N2) = (</w:t>
            </w:r>
            <w:r w:rsidR="00312B24">
              <w:rPr>
                <w:rFonts w:eastAsia="SimSun"/>
                <w:b/>
                <w:bCs/>
                <w:kern w:val="2"/>
                <w:lang w:eastAsia="zh-CN"/>
              </w:rPr>
              <w:t>2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,1)</w:t>
            </w:r>
          </w:p>
        </w:tc>
      </w:tr>
      <w:tr w:rsidR="0054066B" w:rsidRPr="0054066B" w14:paraId="2BE4A002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09DB10DA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221F89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20A848" w14:textId="4FA5061A" w:rsidR="0054066B" w:rsidRPr="0054066B" w:rsidRDefault="0054066B" w:rsidP="009718CB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</w:pPr>
            <w:r w:rsidRPr="0054066B">
              <w:rPr>
                <w:rFonts w:ascii="Arial" w:eastAsia="SimSun" w:hAnsi="Arial" w:hint="eastAsia"/>
                <w:b/>
                <w:bCs/>
                <w:sz w:val="18"/>
              </w:rPr>
              <w:t xml:space="preserve">As specified in </w:t>
            </w:r>
            <w:r w:rsidRPr="0054066B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Annex B.4.1</w:t>
            </w:r>
            <w:r w:rsidRPr="0054066B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  <w:r w:rsidR="00312B24">
              <w:rPr>
                <w:rFonts w:ascii="Arial" w:eastAsia="SimSun" w:hAnsi="Arial"/>
                <w:b/>
                <w:bCs/>
                <w:sz w:val="18"/>
                <w:lang w:eastAsia="zh-CN"/>
              </w:rPr>
              <w:t>of TS 38.101-4</w:t>
            </w:r>
          </w:p>
        </w:tc>
      </w:tr>
      <w:tr w:rsidR="00A20AF4" w:rsidRPr="00C25669" w14:paraId="413E206F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700E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B728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4CDA" w14:textId="77777777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PUSCH</w:t>
            </w:r>
          </w:p>
        </w:tc>
      </w:tr>
      <w:tr w:rsidR="00A20AF4" w:rsidRPr="00C25669" w14:paraId="2BF12B18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28FB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D2D0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A20AF4">
              <w:rPr>
                <w:rFonts w:eastAsia="SimSun"/>
                <w:b/>
                <w:bCs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6728" w14:textId="4347F4B8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1.375</w:t>
            </w:r>
          </w:p>
        </w:tc>
      </w:tr>
      <w:tr w:rsidR="00A20AF4" w:rsidRPr="00C25669" w14:paraId="3236F4B5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0F15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90E5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2C2" w14:textId="77777777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4</w:t>
            </w:r>
          </w:p>
        </w:tc>
      </w:tr>
      <w:tr w:rsidR="00A20AF4" w:rsidRPr="00C25669" w14:paraId="2D96AE8A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8146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12C6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268D" w14:textId="57D413DF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proofErr w:type="gramStart"/>
            <w:r w:rsidRPr="00A20AF4">
              <w:rPr>
                <w:rFonts w:ascii="Arial" w:eastAsia="SimSun" w:hAnsi="Arial"/>
                <w:b/>
                <w:bCs/>
                <w:sz w:val="18"/>
              </w:rPr>
              <w:t>R.PDSCH</w:t>
            </w:r>
            <w:proofErr w:type="gramEnd"/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5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-</w:t>
            </w:r>
            <w:r>
              <w:rPr>
                <w:rFonts w:ascii="Arial" w:eastAsia="SimSun" w:hAnsi="Arial"/>
                <w:b/>
                <w:bCs/>
                <w:sz w:val="18"/>
              </w:rPr>
              <w:t>8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1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 xml:space="preserve"> TDD</w:t>
            </w:r>
          </w:p>
        </w:tc>
      </w:tr>
    </w:tbl>
    <w:p w14:paraId="4F14F25B" w14:textId="77777777" w:rsidR="0054066B" w:rsidRPr="00607033" w:rsidRDefault="0054066B" w:rsidP="000D7CE8"/>
    <w:p w14:paraId="185F323D" w14:textId="133E32D9" w:rsidR="0042697F" w:rsidRPr="00F1784D" w:rsidRDefault="000D7CE8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037B88A9" w14:textId="3613B89A" w:rsidR="00134BC3" w:rsidRDefault="00134BC3" w:rsidP="00587FC0">
      <w:pPr>
        <w:jc w:val="both"/>
        <w:rPr>
          <w:b/>
          <w:bCs/>
        </w:rPr>
      </w:pPr>
    </w:p>
    <w:p w14:paraId="2D9DCBC8" w14:textId="43B8E34C" w:rsidR="00134BC3" w:rsidRDefault="00134BC3" w:rsidP="00587FC0">
      <w:pPr>
        <w:jc w:val="both"/>
        <w:rPr>
          <w:b/>
          <w:bCs/>
        </w:rPr>
      </w:pPr>
      <w:r w:rsidRPr="00026EF0">
        <w:rPr>
          <w:b/>
          <w:bCs/>
        </w:rPr>
        <w:t xml:space="preserve">Proposal </w:t>
      </w:r>
      <w:r w:rsidR="003849C4">
        <w:rPr>
          <w:b/>
          <w:bCs/>
        </w:rPr>
        <w:t>1</w:t>
      </w:r>
      <w:r w:rsidRPr="00026EF0">
        <w:rPr>
          <w:b/>
          <w:bCs/>
        </w:rPr>
        <w:t xml:space="preserve">: Define </w:t>
      </w:r>
      <w:r>
        <w:rPr>
          <w:b/>
          <w:bCs/>
        </w:rPr>
        <w:t xml:space="preserve">single </w:t>
      </w:r>
      <w:r w:rsidRPr="00026EF0">
        <w:rPr>
          <w:b/>
          <w:bCs/>
        </w:rPr>
        <w:t xml:space="preserve">PMI reporting requirements for </w:t>
      </w:r>
      <w:proofErr w:type="spellStart"/>
      <w:r w:rsidRPr="00026EF0">
        <w:rPr>
          <w:b/>
          <w:bCs/>
        </w:rPr>
        <w:t>sDCI</w:t>
      </w:r>
      <w:proofErr w:type="spellEnd"/>
      <w:r w:rsidRPr="00026EF0">
        <w:rPr>
          <w:b/>
          <w:bCs/>
        </w:rPr>
        <w:t xml:space="preserve"> SDM based scheme using </w:t>
      </w:r>
      <w:r w:rsidR="00D169E6">
        <w:rPr>
          <w:b/>
          <w:bCs/>
        </w:rPr>
        <w:t>4</w:t>
      </w:r>
      <w:r>
        <w:rPr>
          <w:b/>
          <w:bCs/>
        </w:rPr>
        <w:t xml:space="preserve"> ports </w:t>
      </w:r>
      <w:proofErr w:type="spellStart"/>
      <w:r>
        <w:rPr>
          <w:b/>
          <w:bCs/>
        </w:rPr>
        <w:t>TypeI-SinglePanel</w:t>
      </w:r>
      <w:proofErr w:type="spellEnd"/>
      <w:r>
        <w:rPr>
          <w:b/>
          <w:bCs/>
        </w:rPr>
        <w:t xml:space="preserve"> codebook </w:t>
      </w:r>
      <w:r w:rsidR="00D169E6">
        <w:rPr>
          <w:b/>
          <w:bCs/>
        </w:rPr>
        <w:t>and</w:t>
      </w:r>
      <w:r>
        <w:rPr>
          <w:b/>
          <w:bCs/>
        </w:rPr>
        <w:t xml:space="preserve"> </w:t>
      </w:r>
      <w:r w:rsidRPr="00026EF0">
        <w:rPr>
          <w:b/>
          <w:bCs/>
        </w:rPr>
        <w:t xml:space="preserve">1 MIMO layer per </w:t>
      </w:r>
      <w:proofErr w:type="spellStart"/>
      <w:r w:rsidRPr="00026EF0">
        <w:rPr>
          <w:b/>
          <w:bCs/>
        </w:rPr>
        <w:t>TRxP</w:t>
      </w:r>
      <w:proofErr w:type="spellEnd"/>
      <w:r w:rsidRPr="00026EF0">
        <w:rPr>
          <w:b/>
          <w:bCs/>
        </w:rPr>
        <w:t>.</w:t>
      </w:r>
    </w:p>
    <w:p w14:paraId="3CEFD0EE" w14:textId="15AD461B" w:rsidR="00134BC3" w:rsidRDefault="00134BC3" w:rsidP="00DA0521">
      <w:pPr>
        <w:rPr>
          <w:b/>
          <w:bCs/>
        </w:rPr>
      </w:pPr>
    </w:p>
    <w:p w14:paraId="6FC26D49" w14:textId="16A43278" w:rsidR="00534385" w:rsidRDefault="00534385" w:rsidP="00534385">
      <w:pPr>
        <w:jc w:val="both"/>
        <w:rPr>
          <w:b/>
          <w:bCs/>
        </w:rPr>
      </w:pPr>
      <w:r w:rsidRPr="00534385">
        <w:rPr>
          <w:b/>
          <w:bCs/>
        </w:rPr>
        <w:t xml:space="preserve">Proposal </w:t>
      </w:r>
      <w:r w:rsidR="003849C4">
        <w:rPr>
          <w:b/>
          <w:bCs/>
        </w:rPr>
        <w:t>2</w:t>
      </w:r>
      <w:r w:rsidRPr="00534385">
        <w:rPr>
          <w:b/>
          <w:bCs/>
        </w:rPr>
        <w:t>: Consider PDSCH Reference Channel for TDD PMI reporting requirements with UL-DL pattern FR2.120-2 as given by TS 38.101-4 Table A.3.2.2.5-8, with MCS Table 64QAM and MCS index MCS13 (16QAM with CR = 0.48).</w:t>
      </w:r>
    </w:p>
    <w:p w14:paraId="10E77053" w14:textId="77777777" w:rsidR="00534385" w:rsidRPr="00534385" w:rsidRDefault="00534385" w:rsidP="00534385">
      <w:pPr>
        <w:jc w:val="both"/>
        <w:rPr>
          <w:b/>
          <w:bCs/>
        </w:rPr>
      </w:pPr>
    </w:p>
    <w:p w14:paraId="19CCDBB9" w14:textId="53D5D8C0" w:rsidR="00534385" w:rsidRPr="0054066B" w:rsidRDefault="00534385" w:rsidP="00534385">
      <w:pPr>
        <w:jc w:val="both"/>
        <w:rPr>
          <w:b/>
          <w:bCs/>
          <w:rtl/>
          <w:lang w:bidi="ar-TN"/>
        </w:rPr>
      </w:pPr>
      <w:r w:rsidRPr="0054066B">
        <w:rPr>
          <w:b/>
          <w:bCs/>
        </w:rPr>
        <w:t xml:space="preserve">Proposal </w:t>
      </w:r>
      <w:r w:rsidR="003849C4">
        <w:rPr>
          <w:b/>
          <w:bCs/>
        </w:rPr>
        <w:t>3</w:t>
      </w:r>
      <w:r w:rsidRPr="0054066B">
        <w:rPr>
          <w:b/>
          <w:bCs/>
        </w:rPr>
        <w:t xml:space="preserve">: Consider the following parameters to define PMI reporting requirements for </w:t>
      </w:r>
      <w:proofErr w:type="spellStart"/>
      <w:r w:rsidRPr="0054066B">
        <w:rPr>
          <w:b/>
          <w:bCs/>
        </w:rPr>
        <w:t>sDCI</w:t>
      </w:r>
      <w:proofErr w:type="spellEnd"/>
      <w:r w:rsidRPr="0054066B">
        <w:rPr>
          <w:b/>
          <w:bCs/>
        </w:rPr>
        <w:t xml:space="preserve"> SDM based scheme.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534385" w:rsidRPr="0054066B" w14:paraId="422DB7FE" w14:textId="77777777" w:rsidTr="009718CB">
        <w:trPr>
          <w:trHeight w:val="75"/>
        </w:trPr>
        <w:tc>
          <w:tcPr>
            <w:tcW w:w="5467" w:type="dxa"/>
            <w:gridSpan w:val="2"/>
            <w:vMerge w:val="restart"/>
            <w:shd w:val="clear" w:color="auto" w:fill="auto"/>
            <w:vAlign w:val="center"/>
          </w:tcPr>
          <w:p w14:paraId="63160B31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5FB83F79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3A67FBA5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Value</w:t>
            </w:r>
          </w:p>
        </w:tc>
      </w:tr>
      <w:tr w:rsidR="00534385" w:rsidRPr="0054066B" w14:paraId="1D74EF87" w14:textId="77777777" w:rsidTr="009718CB">
        <w:trPr>
          <w:trHeight w:val="75"/>
        </w:trPr>
        <w:tc>
          <w:tcPr>
            <w:tcW w:w="5467" w:type="dxa"/>
            <w:gridSpan w:val="2"/>
            <w:vMerge/>
            <w:shd w:val="clear" w:color="auto" w:fill="auto"/>
          </w:tcPr>
          <w:p w14:paraId="6EF856F3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82C93A6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1676" w:type="dxa"/>
            <w:shd w:val="clear" w:color="auto" w:fill="auto"/>
          </w:tcPr>
          <w:p w14:paraId="71292C61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539886B7" w14:textId="77777777" w:rsidR="00534385" w:rsidRPr="0054066B" w:rsidRDefault="00534385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#2(Note 1)</w:t>
            </w:r>
          </w:p>
        </w:tc>
      </w:tr>
      <w:tr w:rsidR="00534385" w:rsidRPr="0054066B" w14:paraId="7626EC06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2A15C7BD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Transmit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9C7242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D8043A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#1</w:t>
            </w:r>
          </w:p>
        </w:tc>
      </w:tr>
      <w:tr w:rsidR="00534385" w:rsidRPr="0054066B" w14:paraId="0FF5D2B3" w14:textId="77777777" w:rsidTr="009718CB">
        <w:tc>
          <w:tcPr>
            <w:tcW w:w="2733" w:type="dxa"/>
            <w:vMerge w:val="restart"/>
            <w:shd w:val="clear" w:color="auto" w:fill="auto"/>
            <w:vAlign w:val="center"/>
          </w:tcPr>
          <w:p w14:paraId="4E39A2E8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42B7A85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080ACB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92FCB7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 #1</w:t>
            </w:r>
          </w:p>
        </w:tc>
      </w:tr>
      <w:tr w:rsidR="00534385" w:rsidRPr="0054066B" w14:paraId="5A1F3173" w14:textId="77777777" w:rsidTr="009718CB">
        <w:tc>
          <w:tcPr>
            <w:tcW w:w="2733" w:type="dxa"/>
            <w:vMerge/>
            <w:shd w:val="clear" w:color="auto" w:fill="auto"/>
            <w:vAlign w:val="center"/>
          </w:tcPr>
          <w:p w14:paraId="64A0C4D0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06AB4AB7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745DF836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08367D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34385" w:rsidRPr="0054066B" w14:paraId="2A5A94F7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79B8F306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501CBF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6BB70E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  <w:lang w:eastAsia="zh-CN"/>
              </w:rPr>
              <w:t>T</w:t>
            </w:r>
            <w:r w:rsidRPr="0054066B">
              <w:rPr>
                <w:rFonts w:eastAsia="SimSun"/>
                <w:b/>
                <w:bCs/>
              </w:rPr>
              <w:t>DD</w:t>
            </w:r>
          </w:p>
        </w:tc>
      </w:tr>
      <w:tr w:rsidR="00534385" w:rsidRPr="0054066B" w14:paraId="7FDE773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70118B63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1D55FD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MHz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78C305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10</w:t>
            </w: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34385" w:rsidRPr="0054066B" w14:paraId="5118BC1B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1491A353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336F4F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kHz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420077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12</w:t>
            </w: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34385" w:rsidRPr="0054066B" w14:paraId="63CA2CCD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CF540C9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C324DB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69A421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4066B">
              <w:rPr>
                <w:rFonts w:eastAsia="SimSun" w:hint="eastAsia"/>
                <w:b/>
                <w:bCs/>
              </w:rPr>
              <w:t>FR</w:t>
            </w:r>
            <w:r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>.</w:t>
            </w:r>
            <w:r>
              <w:rPr>
                <w:rFonts w:eastAsia="SimSun"/>
                <w:b/>
                <w:bCs/>
              </w:rPr>
              <w:t>120</w:t>
            </w:r>
            <w:r w:rsidRPr="0054066B">
              <w:rPr>
                <w:rFonts w:eastAsia="SimSun" w:hint="eastAsia"/>
                <w:b/>
                <w:bCs/>
              </w:rPr>
              <w:t>-</w:t>
            </w:r>
            <w:r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 xml:space="preserve"> as specified in Annex A</w:t>
            </w:r>
            <w:r>
              <w:rPr>
                <w:rFonts w:eastAsia="SimSun"/>
                <w:b/>
                <w:bCs/>
              </w:rPr>
              <w:t xml:space="preserve"> of TS 38.101-4</w:t>
            </w:r>
          </w:p>
        </w:tc>
      </w:tr>
      <w:tr w:rsidR="00534385" w:rsidRPr="0054066B" w14:paraId="27BDEC7E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E2591C2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559EC9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B960A9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1</w:t>
            </w:r>
          </w:p>
        </w:tc>
      </w:tr>
      <w:tr w:rsidR="00534385" w:rsidRPr="0054066B" w14:paraId="1EC09C6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C2660FC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7637AC4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E69752A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TDLA30-</w:t>
            </w:r>
            <w:r>
              <w:rPr>
                <w:rFonts w:eastAsia="SimSun"/>
                <w:b/>
                <w:bCs/>
                <w:kern w:val="2"/>
                <w:lang w:eastAsia="zh-CN"/>
              </w:rPr>
              <w:t>75</w:t>
            </w:r>
          </w:p>
        </w:tc>
      </w:tr>
      <w:tr w:rsidR="00534385" w:rsidRPr="0054066B" w14:paraId="0F037183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E3E0F6F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Antenna configuration per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0DE30F9C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DA97EE" w14:textId="77777777" w:rsidR="00534385" w:rsidRPr="0054066B" w:rsidRDefault="00534385" w:rsidP="009718CB">
            <w:pPr>
              <w:widowControl w:val="0"/>
              <w:spacing w:after="0"/>
              <w:jc w:val="center"/>
              <w:rPr>
                <w:rFonts w:eastAsia="SimSun"/>
                <w:b/>
                <w:bCs/>
              </w:rPr>
            </w:pPr>
            <w:r w:rsidRPr="0054066B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>4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x 4</w:t>
            </w:r>
            <w:proofErr w:type="gramStart"/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  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(</w:t>
            </w:r>
            <w:proofErr w:type="gramEnd"/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N1,N2) = (</w:t>
            </w:r>
            <w:r>
              <w:rPr>
                <w:rFonts w:eastAsia="SimSun"/>
                <w:b/>
                <w:bCs/>
                <w:kern w:val="2"/>
                <w:lang w:eastAsia="zh-CN"/>
              </w:rPr>
              <w:t>2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,1)</w:t>
            </w:r>
          </w:p>
        </w:tc>
      </w:tr>
      <w:tr w:rsidR="00534385" w:rsidRPr="0054066B" w14:paraId="5039863A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12265F39" w14:textId="77777777" w:rsidR="00534385" w:rsidRPr="0054066B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1FBCC3" w14:textId="77777777" w:rsidR="00534385" w:rsidRPr="0054066B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996161" w14:textId="77777777" w:rsidR="00534385" w:rsidRPr="0054066B" w:rsidRDefault="00534385" w:rsidP="009718CB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</w:pPr>
            <w:r w:rsidRPr="0054066B">
              <w:rPr>
                <w:rFonts w:ascii="Arial" w:eastAsia="SimSun" w:hAnsi="Arial" w:hint="eastAsia"/>
                <w:b/>
                <w:bCs/>
                <w:sz w:val="18"/>
              </w:rPr>
              <w:t xml:space="preserve">As specified in </w:t>
            </w:r>
            <w:r w:rsidRPr="0054066B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Annex B.4.1</w:t>
            </w:r>
            <w:r w:rsidRPr="0054066B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of TS 38.101-4</w:t>
            </w:r>
          </w:p>
        </w:tc>
      </w:tr>
      <w:tr w:rsidR="00534385" w:rsidRPr="00C25669" w14:paraId="4C85CCB9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3D8E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4C4D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E609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PUSCH</w:t>
            </w:r>
          </w:p>
        </w:tc>
      </w:tr>
      <w:tr w:rsidR="00534385" w:rsidRPr="00C25669" w14:paraId="3F1BA0C0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ACCC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F4EA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A20AF4">
              <w:rPr>
                <w:rFonts w:eastAsia="SimSun"/>
                <w:b/>
                <w:bCs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7093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1.375</w:t>
            </w:r>
          </w:p>
        </w:tc>
      </w:tr>
      <w:tr w:rsidR="00534385" w:rsidRPr="00C25669" w14:paraId="3013F9C6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CE6D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FBEB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5BC8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4</w:t>
            </w:r>
          </w:p>
        </w:tc>
      </w:tr>
      <w:tr w:rsidR="00534385" w:rsidRPr="00C25669" w14:paraId="1B3A13F0" w14:textId="77777777" w:rsidTr="009718CB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ECE9" w14:textId="77777777" w:rsidR="00534385" w:rsidRPr="00A20AF4" w:rsidRDefault="00534385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612B" w14:textId="77777777" w:rsidR="00534385" w:rsidRPr="00A20AF4" w:rsidRDefault="00534385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5CC7" w14:textId="77777777" w:rsidR="00534385" w:rsidRPr="00A20AF4" w:rsidRDefault="00534385" w:rsidP="009718CB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proofErr w:type="gramStart"/>
            <w:r w:rsidRPr="00A20AF4">
              <w:rPr>
                <w:rFonts w:ascii="Arial" w:eastAsia="SimSun" w:hAnsi="Arial"/>
                <w:b/>
                <w:bCs/>
                <w:sz w:val="18"/>
              </w:rPr>
              <w:t>R.PDSCH</w:t>
            </w:r>
            <w:proofErr w:type="gramEnd"/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5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-</w:t>
            </w:r>
            <w:r>
              <w:rPr>
                <w:rFonts w:ascii="Arial" w:eastAsia="SimSun" w:hAnsi="Arial"/>
                <w:b/>
                <w:bCs/>
                <w:sz w:val="18"/>
              </w:rPr>
              <w:t>8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1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 xml:space="preserve"> TDD</w:t>
            </w:r>
          </w:p>
        </w:tc>
      </w:tr>
    </w:tbl>
    <w:p w14:paraId="26385750" w14:textId="77777777" w:rsidR="00534385" w:rsidRDefault="00534385" w:rsidP="00DA0521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734BEFA" w14:textId="267DBC31" w:rsidR="00942C6D" w:rsidRDefault="003849C4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R4-2306000, “</w:t>
      </w:r>
      <w:r w:rsidRPr="001F0CF7">
        <w:t xml:space="preserve">WF </w:t>
      </w:r>
      <w:r>
        <w:t>on</w:t>
      </w:r>
      <w:r w:rsidRPr="001F0CF7">
        <w:t xml:space="preserve"> UE demodulation and CSI requirements </w:t>
      </w:r>
      <w:r>
        <w:t>for</w:t>
      </w:r>
      <w:r w:rsidRPr="001F0CF7">
        <w:t xml:space="preserve"> FR2 multi-Rx DL reception</w:t>
      </w:r>
      <w:r>
        <w:t>”, Qualcomm Inc.</w:t>
      </w:r>
    </w:p>
    <w:p w14:paraId="36F47B72" w14:textId="426F3800" w:rsidR="00576E0A" w:rsidRDefault="00576E0A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D71AE3">
        <w:t>8</w:t>
      </w:r>
      <w:r>
        <w:t>.0.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93792" w14:textId="77777777" w:rsidR="00114F65" w:rsidRDefault="00114F65">
      <w:pPr>
        <w:spacing w:after="0"/>
      </w:pPr>
      <w:r>
        <w:separator/>
      </w:r>
    </w:p>
  </w:endnote>
  <w:endnote w:type="continuationSeparator" w:id="0">
    <w:p w14:paraId="12AEE8FE" w14:textId="77777777" w:rsidR="00114F65" w:rsidRDefault="00114F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66C4" w14:textId="77777777" w:rsidR="00114F65" w:rsidRDefault="00114F65">
      <w:pPr>
        <w:spacing w:after="0"/>
      </w:pPr>
      <w:r>
        <w:separator/>
      </w:r>
    </w:p>
  </w:footnote>
  <w:footnote w:type="continuationSeparator" w:id="0">
    <w:p w14:paraId="1A3280CE" w14:textId="77777777" w:rsidR="00114F65" w:rsidRDefault="00114F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D7B32"/>
    <w:multiLevelType w:val="hybridMultilevel"/>
    <w:tmpl w:val="EDF0B8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43D60"/>
    <w:multiLevelType w:val="hybridMultilevel"/>
    <w:tmpl w:val="93EC4F2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F15D91"/>
    <w:multiLevelType w:val="hybridMultilevel"/>
    <w:tmpl w:val="9814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B4BF9"/>
    <w:multiLevelType w:val="hybridMultilevel"/>
    <w:tmpl w:val="E0D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01E29"/>
    <w:multiLevelType w:val="hybridMultilevel"/>
    <w:tmpl w:val="92F8C8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3184779">
    <w:abstractNumId w:val="16"/>
  </w:num>
  <w:num w:numId="2" w16cid:durableId="879632428">
    <w:abstractNumId w:val="13"/>
  </w:num>
  <w:num w:numId="3" w16cid:durableId="651450434">
    <w:abstractNumId w:val="10"/>
  </w:num>
  <w:num w:numId="4" w16cid:durableId="1802652264">
    <w:abstractNumId w:val="0"/>
  </w:num>
  <w:num w:numId="5" w16cid:durableId="212886386">
    <w:abstractNumId w:val="14"/>
  </w:num>
  <w:num w:numId="6" w16cid:durableId="1526479359">
    <w:abstractNumId w:val="6"/>
  </w:num>
  <w:num w:numId="7" w16cid:durableId="1761483167">
    <w:abstractNumId w:val="9"/>
  </w:num>
  <w:num w:numId="8" w16cid:durableId="1848053063">
    <w:abstractNumId w:val="5"/>
  </w:num>
  <w:num w:numId="9" w16cid:durableId="1650283229">
    <w:abstractNumId w:val="7"/>
  </w:num>
  <w:num w:numId="10" w16cid:durableId="1225529205">
    <w:abstractNumId w:val="15"/>
  </w:num>
  <w:num w:numId="11" w16cid:durableId="857357476">
    <w:abstractNumId w:val="2"/>
  </w:num>
  <w:num w:numId="12" w16cid:durableId="1906909146">
    <w:abstractNumId w:val="3"/>
  </w:num>
  <w:num w:numId="13" w16cid:durableId="1161656613">
    <w:abstractNumId w:val="12"/>
  </w:num>
  <w:num w:numId="14" w16cid:durableId="1924758180">
    <w:abstractNumId w:val="1"/>
  </w:num>
  <w:num w:numId="15" w16cid:durableId="1256330043">
    <w:abstractNumId w:val="11"/>
  </w:num>
  <w:num w:numId="16" w16cid:durableId="90780083">
    <w:abstractNumId w:val="8"/>
  </w:num>
  <w:num w:numId="17" w16cid:durableId="152601896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6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F0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61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1EFD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CE8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4E7D"/>
    <w:rsid w:val="00114F65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4BC3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289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4F46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3F7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4A7C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0D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138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2B24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4433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9C4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524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3D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3E1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210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385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66B"/>
    <w:rsid w:val="00540D57"/>
    <w:rsid w:val="00540E12"/>
    <w:rsid w:val="0054135D"/>
    <w:rsid w:val="00542340"/>
    <w:rsid w:val="00542AC7"/>
    <w:rsid w:val="00542D1D"/>
    <w:rsid w:val="00542E41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87FC0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3DE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7C4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689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5B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E87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DAB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1F96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0F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5D7C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7BF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A9C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2B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B7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871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ECB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424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AAE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564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6E04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338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FB8"/>
    <w:rsid w:val="00A0599A"/>
    <w:rsid w:val="00A05D36"/>
    <w:rsid w:val="00A064C2"/>
    <w:rsid w:val="00A06912"/>
    <w:rsid w:val="00A06C19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0AF4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341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AF7E42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73D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9A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3A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92A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5B9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3C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296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9C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E6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9A5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AE3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4DDA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7A9"/>
    <w:rsid w:val="00D97A6F"/>
    <w:rsid w:val="00DA03B3"/>
    <w:rsid w:val="00DA0521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157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651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6E0A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5BE"/>
    <w:rsid w:val="00E97EDC"/>
    <w:rsid w:val="00E97EED"/>
    <w:rsid w:val="00EA009F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E9F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66C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7A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0C7"/>
    <w:rsid w:val="00F533C9"/>
    <w:rsid w:val="00F53413"/>
    <w:rsid w:val="00F537B4"/>
    <w:rsid w:val="00F55315"/>
    <w:rsid w:val="00F55871"/>
    <w:rsid w:val="00F55D11"/>
    <w:rsid w:val="00F560D8"/>
    <w:rsid w:val="00F561BD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2B4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17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8EC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42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64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642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2023-05-15T13:53:00Z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